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3"/>
        <w:gridCol w:w="4788"/>
      </w:tblGrid>
      <w:tr w:rsidR="00CA2974" w:rsidTr="00CA2974"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74" w:rsidRPr="00F47400" w:rsidRDefault="00CA2974" w:rsidP="00CA2974">
            <w:pPr>
              <w:pStyle w:val="a3"/>
              <w:jc w:val="center"/>
              <w:rPr>
                <w:rFonts w:ascii="Bookman Old Style" w:hAnsi="Bookman Old Style"/>
                <w:sz w:val="24"/>
              </w:rPr>
            </w:pPr>
            <w:r w:rsidRPr="00F47400">
              <w:rPr>
                <w:rFonts w:ascii="Bookman Old Style" w:hAnsi="Bookman Old Style"/>
                <w:sz w:val="24"/>
              </w:rPr>
              <w:t>муниципальное общеобразовательное учреждение</w:t>
            </w:r>
          </w:p>
          <w:p w:rsidR="00CA2974" w:rsidRPr="00F47400" w:rsidRDefault="00CA2974" w:rsidP="00CA2974">
            <w:pPr>
              <w:pStyle w:val="a3"/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ab/>
            </w:r>
            <w:r w:rsidRPr="00F47400">
              <w:rPr>
                <w:rFonts w:ascii="Bookman Old Style" w:hAnsi="Bookman Old Style"/>
                <w:sz w:val="24"/>
              </w:rPr>
              <w:t>Шуваевская основная общеобразовательная школа</w:t>
            </w:r>
            <w:r>
              <w:rPr>
                <w:rFonts w:ascii="Bookman Old Style" w:hAnsi="Bookman Old Style"/>
                <w:sz w:val="24"/>
              </w:rPr>
              <w:tab/>
            </w:r>
          </w:p>
          <w:p w:rsidR="00CA2974" w:rsidRDefault="00CA2974" w:rsidP="00CA2974">
            <w:pPr>
              <w:pStyle w:val="a3"/>
              <w:jc w:val="center"/>
            </w:pPr>
          </w:p>
        </w:tc>
      </w:tr>
      <w:tr w:rsidR="00CA2974" w:rsidTr="00CA2974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Утверждено</w:t>
            </w:r>
          </w:p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Приказ №  78/7 от 31.08.2017г</w:t>
            </w:r>
          </w:p>
          <w:p w:rsidR="00CA2974" w:rsidRDefault="00CA2974" w:rsidP="00CA2974">
            <w:pPr>
              <w:pStyle w:val="a3"/>
            </w:pPr>
            <w:r>
              <w:rPr>
                <w:rFonts w:ascii="Bookman Old Style" w:hAnsi="Bookman Old Style"/>
              </w:rPr>
              <w:t>Директор МОУ Шуваевской ООШ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Рассмотрено</w:t>
            </w:r>
          </w:p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 Совете школы</w:t>
            </w:r>
          </w:p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 №6  от 31.08.2017г</w:t>
            </w:r>
          </w:p>
          <w:p w:rsidR="00CA2974" w:rsidRDefault="00CA2974" w:rsidP="00CA2974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Совета школы </w:t>
            </w:r>
          </w:p>
        </w:tc>
      </w:tr>
      <w:tr w:rsidR="00CA2974" w:rsidTr="00CA2974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74" w:rsidRDefault="00CA2974" w:rsidP="00CA2974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Cs w:val="23"/>
              </w:rPr>
            </w:pPr>
          </w:p>
          <w:p w:rsidR="00CA2974" w:rsidRDefault="00CA2974" w:rsidP="00CA2974">
            <w:pPr>
              <w:spacing w:after="100" w:afterAutospacing="1" w:line="240" w:lineRule="atLeast"/>
              <w:jc w:val="right"/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  <w:t>Н.Н.Кожекина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74" w:rsidRDefault="00CA2974" w:rsidP="00CA2974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Cs w:val="23"/>
              </w:rPr>
            </w:pPr>
          </w:p>
          <w:p w:rsidR="00CA2974" w:rsidRDefault="00CA2974" w:rsidP="00CA2974">
            <w:pPr>
              <w:spacing w:after="100" w:afterAutospacing="1" w:line="240" w:lineRule="atLeast"/>
              <w:jc w:val="right"/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iCs/>
                <w:color w:val="333333"/>
                <w:szCs w:val="23"/>
              </w:rPr>
              <w:t>Е.М.Тропынёва</w:t>
            </w:r>
          </w:p>
        </w:tc>
      </w:tr>
    </w:tbl>
    <w:p w:rsidR="00CA2974" w:rsidRDefault="00CA2974" w:rsidP="00CA2974">
      <w:pPr>
        <w:pStyle w:val="Default"/>
      </w:pPr>
    </w:p>
    <w:p w:rsidR="00CA2974" w:rsidRDefault="00D453B0" w:rsidP="00CA2974">
      <w:pPr>
        <w:pStyle w:val="Default"/>
      </w:pPr>
      <w:r w:rsidRPr="00D453B0">
        <w:drawing>
          <wp:inline distT="0" distB="0" distL="0" distR="0">
            <wp:extent cx="5359400" cy="1860550"/>
            <wp:effectExtent l="19050" t="0" r="0" b="0"/>
            <wp:docPr id="1" name="Рисунок 1" descr="подписи го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го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74" w:rsidRDefault="00CA2974" w:rsidP="00CA2974">
      <w:pPr>
        <w:pStyle w:val="Default"/>
      </w:pPr>
    </w:p>
    <w:p w:rsidR="00CA2974" w:rsidRDefault="00CA2974" w:rsidP="00CA2974">
      <w:pPr>
        <w:pStyle w:val="Default"/>
      </w:pPr>
    </w:p>
    <w:p w:rsidR="00C45182" w:rsidRPr="00C45182" w:rsidRDefault="00CA2974" w:rsidP="00C45182">
      <w:pPr>
        <w:pStyle w:val="Default"/>
        <w:jc w:val="center"/>
        <w:rPr>
          <w:rFonts w:ascii="Bookman Old Style" w:hAnsi="Bookman Old Style"/>
          <w:bCs/>
        </w:rPr>
      </w:pPr>
      <w:r w:rsidRPr="00CA2974">
        <w:rPr>
          <w:rFonts w:ascii="Bookman Old Style" w:hAnsi="Bookman Old Style"/>
          <w:bCs/>
        </w:rPr>
        <w:t>По</w:t>
      </w:r>
      <w:r w:rsidR="00C45182">
        <w:rPr>
          <w:rFonts w:ascii="Bookman Old Style" w:hAnsi="Bookman Old Style"/>
          <w:bCs/>
        </w:rPr>
        <w:t>рядок пользования объектами инфраструктуры</w:t>
      </w:r>
    </w:p>
    <w:p w:rsidR="00CA2974" w:rsidRPr="00CA2974" w:rsidRDefault="00C45182" w:rsidP="00CA2974">
      <w:pPr>
        <w:pStyle w:val="Defaul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муниципального общеобразовательного учреждения</w:t>
      </w:r>
      <w:r w:rsidR="00CA2974" w:rsidRPr="00CA2974">
        <w:rPr>
          <w:rFonts w:ascii="Bookman Old Style" w:hAnsi="Bookman Old Style"/>
          <w:bCs/>
        </w:rPr>
        <w:t xml:space="preserve"> Шуваевской ос</w:t>
      </w:r>
      <w:r>
        <w:rPr>
          <w:rFonts w:ascii="Bookman Old Style" w:hAnsi="Bookman Old Style"/>
          <w:bCs/>
        </w:rPr>
        <w:t xml:space="preserve">новной общеобразовательной школы, в том числе </w:t>
      </w:r>
      <w:r w:rsidR="00200E02">
        <w:rPr>
          <w:rFonts w:ascii="Bookman Old Style" w:hAnsi="Bookman Old Style"/>
          <w:bCs/>
        </w:rPr>
        <w:t>лечебно-оздоровительной инфрастру</w:t>
      </w:r>
      <w:r>
        <w:rPr>
          <w:rFonts w:ascii="Bookman Old Style" w:hAnsi="Bookman Old Style"/>
          <w:bCs/>
        </w:rPr>
        <w:t>ктурой, о</w:t>
      </w:r>
      <w:r w:rsidR="00200E02">
        <w:rPr>
          <w:rFonts w:ascii="Bookman Old Style" w:hAnsi="Bookman Old Style"/>
          <w:bCs/>
        </w:rPr>
        <w:t>бъектами культуры и объектами спорта</w:t>
      </w:r>
    </w:p>
    <w:p w:rsidR="00CA2974" w:rsidRDefault="00CA2974" w:rsidP="00CA2974">
      <w:pPr>
        <w:pStyle w:val="Default"/>
        <w:rPr>
          <w:b/>
          <w:bCs/>
          <w:sz w:val="23"/>
          <w:szCs w:val="23"/>
        </w:rPr>
      </w:pPr>
    </w:p>
    <w:p w:rsidR="00C45182" w:rsidRDefault="00C45182" w:rsidP="00C45182">
      <w:pPr>
        <w:pStyle w:val="Default"/>
      </w:pP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0"/>
        </w:rPr>
        <w:t xml:space="preserve"> </w:t>
      </w:r>
      <w:r w:rsidRPr="00C45182">
        <w:rPr>
          <w:rFonts w:ascii="Bookman Old Style" w:hAnsi="Bookman Old Style"/>
          <w:sz w:val="22"/>
          <w:szCs w:val="28"/>
        </w:rPr>
        <w:t>1.</w:t>
      </w:r>
      <w:r w:rsidRPr="00C45182">
        <w:rPr>
          <w:sz w:val="22"/>
          <w:szCs w:val="28"/>
        </w:rPr>
        <w:t xml:space="preserve"> </w:t>
      </w:r>
      <w:r w:rsidRPr="00C45182">
        <w:rPr>
          <w:rFonts w:ascii="Bookman Old Style" w:hAnsi="Bookman Old Style"/>
          <w:b/>
          <w:bCs/>
          <w:sz w:val="22"/>
          <w:szCs w:val="22"/>
        </w:rPr>
        <w:t xml:space="preserve">Общие положения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1.1. Порядок пользо</w:t>
      </w:r>
      <w:r w:rsidR="00210290">
        <w:rPr>
          <w:rFonts w:ascii="Bookman Old Style" w:hAnsi="Bookman Old Style"/>
          <w:sz w:val="22"/>
          <w:szCs w:val="22"/>
        </w:rPr>
        <w:t>вания объектами инфраструктуры м</w:t>
      </w:r>
      <w:r w:rsidRPr="00C45182">
        <w:rPr>
          <w:rFonts w:ascii="Bookman Old Style" w:hAnsi="Bookman Old Style"/>
          <w:sz w:val="22"/>
          <w:szCs w:val="22"/>
        </w:rPr>
        <w:t xml:space="preserve">униципального общеобразовательного учреждения </w:t>
      </w:r>
      <w:r w:rsidR="00210290">
        <w:rPr>
          <w:rFonts w:ascii="Bookman Old Style" w:hAnsi="Bookman Old Style"/>
          <w:sz w:val="22"/>
          <w:szCs w:val="22"/>
        </w:rPr>
        <w:t>Шуваевской основной общеобразовательной школы</w:t>
      </w:r>
      <w:r w:rsidRPr="00C45182">
        <w:rPr>
          <w:rFonts w:ascii="Bookman Old Style" w:hAnsi="Bookman Old Style"/>
          <w:sz w:val="22"/>
          <w:szCs w:val="22"/>
        </w:rPr>
        <w:t xml:space="preserve"> (далее – Порядок)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1.2. Настоящий Порядок разработан в соответствии с: </w:t>
      </w:r>
    </w:p>
    <w:p w:rsidR="00C45182" w:rsidRPr="00C45182" w:rsidRDefault="00C45182" w:rsidP="00210290">
      <w:pPr>
        <w:pStyle w:val="Default"/>
        <w:numPr>
          <w:ilvl w:val="0"/>
          <w:numId w:val="2"/>
        </w:numPr>
        <w:spacing w:after="64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Федеральным законом от 29.12.2012 № 273-ФЗ "Об образовании в Российской Федерации"; </w:t>
      </w:r>
    </w:p>
    <w:p w:rsidR="00C45182" w:rsidRPr="00C45182" w:rsidRDefault="00C45182" w:rsidP="00210290">
      <w:pPr>
        <w:pStyle w:val="Default"/>
        <w:numPr>
          <w:ilvl w:val="0"/>
          <w:numId w:val="2"/>
        </w:numPr>
        <w:spacing w:after="64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  <w:sz w:val="22"/>
          <w:szCs w:val="22"/>
        </w:rPr>
        <w:t xml:space="preserve"> </w:t>
      </w:r>
      <w:r w:rsidRPr="00C45182">
        <w:rPr>
          <w:rFonts w:ascii="Bookman Old Style" w:hAnsi="Bookman Old Style"/>
          <w:sz w:val="22"/>
          <w:szCs w:val="22"/>
        </w:rPr>
        <w:t xml:space="preserve">постановлением Правительства РФ от 25.04.2012 № 390 "О противопожарном режиме"; </w:t>
      </w:r>
    </w:p>
    <w:p w:rsidR="00C45182" w:rsidRPr="00C45182" w:rsidRDefault="00C45182" w:rsidP="00210290">
      <w:pPr>
        <w:pStyle w:val="Default"/>
        <w:numPr>
          <w:ilvl w:val="0"/>
          <w:numId w:val="2"/>
        </w:numPr>
        <w:spacing w:after="64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C45182" w:rsidRPr="00C45182" w:rsidRDefault="00C45182" w:rsidP="00210290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Уставом ОУ.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1.3</w:t>
      </w:r>
      <w:r w:rsidR="00C45182" w:rsidRPr="00C45182">
        <w:rPr>
          <w:rFonts w:ascii="Bookman Old Style" w:hAnsi="Bookman Old Style"/>
          <w:sz w:val="22"/>
          <w:szCs w:val="22"/>
        </w:rPr>
        <w:t xml:space="preserve">. Порядок размещается в общедоступном месте на информационных стендах ОУ и на официальном сайте ОУ в сети Интернет. </w:t>
      </w:r>
    </w:p>
    <w:p w:rsidR="00210290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45182" w:rsidRPr="00210290" w:rsidRDefault="00C45182" w:rsidP="00C45182">
      <w:pPr>
        <w:pStyle w:val="Default"/>
        <w:ind w:firstLine="70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2. </w:t>
      </w:r>
      <w:r w:rsidRPr="00C45182">
        <w:rPr>
          <w:rFonts w:ascii="Bookman Old Style" w:hAnsi="Bookman Old Style"/>
          <w:b/>
          <w:bCs/>
          <w:sz w:val="22"/>
          <w:szCs w:val="22"/>
        </w:rPr>
        <w:t xml:space="preserve">Объекты лечебно-оздоровительной инфраструктуры, объекты культуры и спорта и иные объекты инфраструктуры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lastRenderedPageBreak/>
        <w:t xml:space="preserve"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C45182" w:rsidRPr="00210290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</w:t>
      </w:r>
      <w:r w:rsidR="00C45182" w:rsidRPr="00C45182">
        <w:rPr>
          <w:rFonts w:ascii="Bookman Old Style" w:hAnsi="Bookman Old Style"/>
          <w:sz w:val="22"/>
          <w:szCs w:val="22"/>
        </w:rPr>
        <w:t xml:space="preserve">. Пользователями </w:t>
      </w:r>
      <w:r>
        <w:rPr>
          <w:rFonts w:ascii="Bookman Old Style" w:hAnsi="Bookman Old Style"/>
          <w:sz w:val="22"/>
          <w:szCs w:val="22"/>
        </w:rPr>
        <w:t xml:space="preserve">объектами инфраструктуры </w:t>
      </w:r>
      <w:r w:rsidR="00C45182" w:rsidRPr="00C45182">
        <w:rPr>
          <w:rFonts w:ascii="Bookman Old Style" w:hAnsi="Bookman Old Style"/>
          <w:sz w:val="22"/>
          <w:szCs w:val="22"/>
        </w:rPr>
        <w:t xml:space="preserve">общеобразовательного учреждения (далее - ОУ) являются: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</w:t>
      </w:r>
      <w:r w:rsidR="00C45182" w:rsidRPr="00C45182">
        <w:rPr>
          <w:rFonts w:ascii="Bookman Old Style" w:hAnsi="Bookman Old Style"/>
          <w:sz w:val="22"/>
          <w:szCs w:val="22"/>
        </w:rPr>
        <w:t>.1. учащиеся ОУ, осваивающие основные общеобразовательные программы начального, основно</w:t>
      </w:r>
      <w:r>
        <w:rPr>
          <w:rFonts w:ascii="Bookman Old Style" w:hAnsi="Bookman Old Style"/>
          <w:sz w:val="22"/>
          <w:szCs w:val="22"/>
        </w:rPr>
        <w:t>го</w:t>
      </w:r>
      <w:r w:rsidR="00C45182" w:rsidRPr="00C45182">
        <w:rPr>
          <w:rFonts w:ascii="Bookman Old Style" w:hAnsi="Bookman Old Style"/>
          <w:sz w:val="22"/>
          <w:szCs w:val="22"/>
        </w:rPr>
        <w:t xml:space="preserve"> в соответствии с федеральными государственными образовательными стандартами (далее - ФГОС); </w:t>
      </w:r>
    </w:p>
    <w:p w:rsidR="00C45182" w:rsidRPr="00C45182" w:rsidRDefault="00210290" w:rsidP="00210290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</w:t>
      </w:r>
      <w:r w:rsidR="00C45182" w:rsidRPr="00C45182">
        <w:rPr>
          <w:rFonts w:ascii="Bookman Old Style" w:hAnsi="Bookman Old Style"/>
          <w:sz w:val="22"/>
          <w:szCs w:val="22"/>
        </w:rPr>
        <w:t xml:space="preserve">.2. учащиеся, осваивающие учебные предметы, курсы, дисциплины (модули) за пределами ФГОС; 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2.3.3</w:t>
      </w:r>
      <w:r w:rsidR="00C45182" w:rsidRPr="00C45182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родители (</w:t>
      </w:r>
      <w:r w:rsidR="00C45182" w:rsidRPr="00C45182">
        <w:rPr>
          <w:rFonts w:ascii="Bookman Old Style" w:hAnsi="Bookman Old Style"/>
          <w:sz w:val="22"/>
          <w:szCs w:val="22"/>
        </w:rPr>
        <w:t>законные представители</w:t>
      </w:r>
      <w:r>
        <w:rPr>
          <w:rFonts w:ascii="Bookman Old Style" w:hAnsi="Bookman Old Style"/>
          <w:sz w:val="22"/>
          <w:szCs w:val="22"/>
        </w:rPr>
        <w:t>) учащихся</w:t>
      </w:r>
      <w:r w:rsidR="00C45182" w:rsidRPr="00C45182">
        <w:rPr>
          <w:rFonts w:ascii="Bookman Old Style" w:hAnsi="Bookman Old Style"/>
          <w:sz w:val="22"/>
          <w:szCs w:val="22"/>
        </w:rPr>
        <w:t xml:space="preserve"> ОУ;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2.3.4</w:t>
      </w:r>
      <w:r w:rsidR="00C45182" w:rsidRPr="00C45182">
        <w:rPr>
          <w:rFonts w:ascii="Bookman Old Style" w:hAnsi="Bookman Old Style"/>
          <w:sz w:val="22"/>
          <w:szCs w:val="22"/>
        </w:rPr>
        <w:t xml:space="preserve">. работники ОУ;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2.3.5</w:t>
      </w:r>
      <w:r w:rsidR="00C45182" w:rsidRPr="00C45182">
        <w:rPr>
          <w:rFonts w:ascii="Bookman Old Style" w:hAnsi="Bookman Old Style"/>
          <w:sz w:val="22"/>
          <w:szCs w:val="22"/>
        </w:rPr>
        <w:t xml:space="preserve">. сторонние физические лица.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2.4</w:t>
      </w:r>
      <w:r w:rsidR="00C45182" w:rsidRPr="00C45182">
        <w:rPr>
          <w:rFonts w:ascii="Bookman Old Style" w:hAnsi="Bookman Old Style"/>
          <w:sz w:val="22"/>
          <w:szCs w:val="22"/>
        </w:rPr>
        <w:t xml:space="preserve">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C45182" w:rsidRPr="00C45182" w:rsidRDefault="00210290" w:rsidP="00210290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2.5</w:t>
      </w:r>
      <w:r w:rsidR="00C45182" w:rsidRPr="00C45182">
        <w:rPr>
          <w:rFonts w:ascii="Bookman Old Style" w:hAnsi="Bookman Old Style"/>
          <w:sz w:val="22"/>
          <w:szCs w:val="22"/>
        </w:rPr>
        <w:t>. К лечебно-оздоровительной инфрас</w:t>
      </w:r>
      <w:r>
        <w:rPr>
          <w:rFonts w:ascii="Bookman Old Style" w:hAnsi="Bookman Old Style"/>
          <w:sz w:val="22"/>
          <w:szCs w:val="22"/>
        </w:rPr>
        <w:t xml:space="preserve">труктуре ОУ относяится </w:t>
      </w:r>
      <w:r w:rsidR="00C45182" w:rsidRPr="00C45182">
        <w:rPr>
          <w:rFonts w:ascii="Bookman Old Style" w:hAnsi="Bookman Old Style"/>
          <w:sz w:val="22"/>
          <w:szCs w:val="22"/>
        </w:rPr>
        <w:t>кабинет</w:t>
      </w:r>
      <w:r>
        <w:rPr>
          <w:rFonts w:ascii="Bookman Old Style" w:hAnsi="Bookman Old Style"/>
          <w:sz w:val="22"/>
          <w:szCs w:val="22"/>
        </w:rPr>
        <w:t xml:space="preserve"> здоровья</w:t>
      </w:r>
      <w:r w:rsidR="00C45182" w:rsidRPr="00C45182">
        <w:rPr>
          <w:rFonts w:ascii="Bookman Old Style" w:hAnsi="Bookman Old Style"/>
          <w:sz w:val="22"/>
          <w:szCs w:val="22"/>
        </w:rPr>
        <w:t xml:space="preserve"> и о</w:t>
      </w:r>
      <w:r>
        <w:rPr>
          <w:rFonts w:ascii="Bookman Old Style" w:hAnsi="Bookman Old Style"/>
          <w:sz w:val="22"/>
          <w:szCs w:val="22"/>
        </w:rPr>
        <w:t>борудование в нем</w:t>
      </w:r>
      <w:r w:rsidR="00C45182" w:rsidRPr="00C4518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.</w:t>
      </w:r>
    </w:p>
    <w:p w:rsidR="00C45182" w:rsidRPr="00C45182" w:rsidRDefault="00C45182" w:rsidP="00210290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2.6. К объектам кул</w:t>
      </w:r>
      <w:r w:rsidR="00210290">
        <w:rPr>
          <w:rFonts w:ascii="Bookman Old Style" w:hAnsi="Bookman Old Style"/>
          <w:sz w:val="22"/>
          <w:szCs w:val="22"/>
        </w:rPr>
        <w:t>ьтуры ОУ относятся</w:t>
      </w:r>
      <w:r w:rsidRPr="00C45182">
        <w:rPr>
          <w:rFonts w:ascii="Bookman Old Style" w:hAnsi="Bookman Old Style"/>
          <w:sz w:val="22"/>
          <w:szCs w:val="22"/>
        </w:rPr>
        <w:t xml:space="preserve"> библиотека; </w:t>
      </w:r>
      <w:r w:rsidR="00210290">
        <w:rPr>
          <w:rFonts w:ascii="Bookman Old Style" w:hAnsi="Bookman Old Style"/>
          <w:sz w:val="22"/>
          <w:szCs w:val="22"/>
        </w:rPr>
        <w:t xml:space="preserve"> вестибюль; музей школы.</w:t>
      </w:r>
      <w:r w:rsidRPr="00C45182">
        <w:rPr>
          <w:rFonts w:ascii="Bookman Old Style" w:hAnsi="Bookman Old Style"/>
          <w:sz w:val="22"/>
          <w:szCs w:val="22"/>
        </w:rPr>
        <w:t xml:space="preserve"> </w:t>
      </w:r>
    </w:p>
    <w:p w:rsidR="00C45182" w:rsidRPr="00C45182" w:rsidRDefault="00C45182" w:rsidP="00210290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2.7. </w:t>
      </w:r>
      <w:r w:rsidR="00210290">
        <w:rPr>
          <w:rFonts w:ascii="Bookman Old Style" w:hAnsi="Bookman Old Style"/>
          <w:sz w:val="22"/>
          <w:szCs w:val="22"/>
        </w:rPr>
        <w:t>К объектам спорта ОУ относятся спортивный зал; спортивная площадка.</w:t>
      </w:r>
      <w:r w:rsidRPr="00C45182">
        <w:rPr>
          <w:rFonts w:ascii="Bookman Old Style" w:hAnsi="Bookman Old Style"/>
          <w:sz w:val="22"/>
          <w:szCs w:val="22"/>
        </w:rPr>
        <w:t xml:space="preserve">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2.8. Объекты культу</w:t>
      </w:r>
      <w:r w:rsidR="00210290">
        <w:rPr>
          <w:rFonts w:ascii="Bookman Old Style" w:hAnsi="Bookman Old Style"/>
          <w:sz w:val="22"/>
          <w:szCs w:val="22"/>
        </w:rPr>
        <w:t>ры и спорта, указанные в пп. 2.5 -</w:t>
      </w:r>
      <w:r w:rsidRPr="00C45182">
        <w:rPr>
          <w:rFonts w:ascii="Bookman Old Style" w:hAnsi="Bookman Old Style"/>
          <w:sz w:val="22"/>
          <w:szCs w:val="22"/>
        </w:rPr>
        <w:t xml:space="preserve">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внутриклассных, общешкольных и межшкольных мероприятий, мероприятий муниципального, регионального, федерального и международного значения. </w:t>
      </w:r>
    </w:p>
    <w:p w:rsidR="00210290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3</w:t>
      </w:r>
      <w:r w:rsidRPr="00C45182">
        <w:rPr>
          <w:rFonts w:ascii="Bookman Old Style" w:hAnsi="Bookman Old Style" w:cs="Calibri"/>
          <w:sz w:val="22"/>
          <w:szCs w:val="22"/>
        </w:rPr>
        <w:t xml:space="preserve">. </w:t>
      </w:r>
      <w:r w:rsidRPr="00C45182">
        <w:rPr>
          <w:rFonts w:ascii="Bookman Old Style" w:hAnsi="Bookman Old Style"/>
          <w:b/>
          <w:bCs/>
          <w:sz w:val="22"/>
          <w:szCs w:val="22"/>
        </w:rPr>
        <w:t xml:space="preserve">Порядок использования объектов инфраструктуры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3.1. Порядок пользования отдельными объектами инфраструктуры ОУ определяется соответствующими локальными нормативными правовыми актами.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3.2. Время пользования объектами инфраструктуры ОУ определяется режимом работы ОУ, режимом работы указанных объектов, расписанием занятий в ОУ.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3.3. Пользование объектом лечебно-оздоровительной инфраструктуры осуществляется</w:t>
      </w:r>
      <w:r w:rsidR="00210290">
        <w:rPr>
          <w:rFonts w:ascii="Bookman Old Style" w:hAnsi="Bookman Old Style"/>
          <w:sz w:val="22"/>
          <w:szCs w:val="22"/>
        </w:rPr>
        <w:t xml:space="preserve"> в присутствии заведующего кабинетом здоровья</w:t>
      </w:r>
      <w:r w:rsidRPr="00C45182">
        <w:rPr>
          <w:rFonts w:ascii="Bookman Old Style" w:hAnsi="Bookman Old Style"/>
          <w:sz w:val="22"/>
          <w:szCs w:val="22"/>
        </w:rPr>
        <w:t xml:space="preserve">, объектом культуры и спорта и иными объектами инфраструктуры ОУ – классного руководителя класса и (или) иного ответственного лица.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3.4. При пользовании отдельными объектами инфраструктуры (лечебно- оздоровительной инфраструктурой, объектами спорта) администрацией ОУ могут устанавливаться требова</w:t>
      </w:r>
      <w:r w:rsidR="00210290">
        <w:rPr>
          <w:rFonts w:ascii="Bookman Old Style" w:hAnsi="Bookman Old Style"/>
          <w:sz w:val="22"/>
          <w:szCs w:val="22"/>
        </w:rPr>
        <w:t>ния к одежде и обуви участвующих</w:t>
      </w:r>
      <w:r w:rsidRPr="00C45182">
        <w:rPr>
          <w:rFonts w:ascii="Bookman Old Style" w:hAnsi="Bookman Old Style"/>
          <w:sz w:val="22"/>
          <w:szCs w:val="22"/>
        </w:rPr>
        <w:t xml:space="preserve">. </w:t>
      </w:r>
    </w:p>
    <w:p w:rsidR="00C45182" w:rsidRPr="00C45182" w:rsidRDefault="00210290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3.5. Учащиеся, родители (законные представители), работники</w:t>
      </w:r>
      <w:r w:rsidR="00C45182" w:rsidRPr="00C45182">
        <w:rPr>
          <w:rFonts w:ascii="Bookman Old Style" w:hAnsi="Bookman Old Style"/>
          <w:sz w:val="22"/>
          <w:szCs w:val="22"/>
        </w:rPr>
        <w:t xml:space="preserve"> не допускаются к пользованию объектами инфраструктуры: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без прохождения инструктажей по технике безопасности; </w:t>
      </w:r>
    </w:p>
    <w:p w:rsidR="00196254" w:rsidRDefault="00C45182" w:rsidP="00196254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при проведении на объектах инфраструктуры строительных, монтажных, ремонтных работ, санитарно-гигиенических мероприятий; </w:t>
      </w:r>
    </w:p>
    <w:p w:rsidR="00C45182" w:rsidRPr="00C45182" w:rsidRDefault="00C45182" w:rsidP="00196254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lastRenderedPageBreak/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при недостаточной освещенности объекта и (или) нарушении воздушно-теплового режима;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без сопровождения лиц, указанных в п.3.3 Порядка.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196254" w:rsidRDefault="00C45182" w:rsidP="00C45182">
      <w:pPr>
        <w:pStyle w:val="Default"/>
        <w:ind w:firstLine="70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45182">
        <w:rPr>
          <w:rFonts w:ascii="Bookman Old Style" w:hAnsi="Bookman Old Style" w:cs="Calibri"/>
          <w:sz w:val="22"/>
          <w:szCs w:val="22"/>
        </w:rPr>
        <w:t xml:space="preserve">4. </w:t>
      </w:r>
      <w:r w:rsidRPr="00C45182">
        <w:rPr>
          <w:rFonts w:ascii="Bookman Old Style" w:hAnsi="Bookman Old Style"/>
          <w:b/>
          <w:bCs/>
          <w:sz w:val="22"/>
          <w:szCs w:val="22"/>
        </w:rPr>
        <w:t xml:space="preserve">Права, обязанности и ответственность участников образовательных отношений при пользовании объектов инфраструктуры ОУ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>4.2. Участники образовательных отношений, в т. ч. обучающиеся, пользующиеся объектами инфраструктуры ОУ, имеют право</w:t>
      </w:r>
      <w:r w:rsidR="00196254">
        <w:rPr>
          <w:rFonts w:ascii="Bookman Old Style" w:hAnsi="Bookman Old Style"/>
          <w:sz w:val="22"/>
          <w:szCs w:val="22"/>
        </w:rPr>
        <w:t>:</w:t>
      </w:r>
      <w:r w:rsidRPr="00C45182">
        <w:rPr>
          <w:rFonts w:ascii="Bookman Old Style" w:hAnsi="Bookman Old Style"/>
          <w:sz w:val="22"/>
          <w:szCs w:val="22"/>
        </w:rPr>
        <w:t xml:space="preserve">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</w:t>
      </w:r>
      <w:r w:rsidR="00196254">
        <w:rPr>
          <w:rFonts w:ascii="Bookman Old Style" w:hAnsi="Bookman Old Style"/>
          <w:sz w:val="22"/>
          <w:szCs w:val="22"/>
        </w:rPr>
        <w:t>права других обучающихся.</w:t>
      </w:r>
      <w:r w:rsidRPr="00C45182">
        <w:rPr>
          <w:rFonts w:ascii="Bookman Old Style" w:hAnsi="Bookman Old Style"/>
          <w:sz w:val="22"/>
          <w:szCs w:val="22"/>
        </w:rPr>
        <w:t xml:space="preserve">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4.3. Участники образовательных отношений, в т. ч. обучающиеся, пользующиеся объектами инфраструктуры ОУ, обязаны: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поддерживать чистоту и порядок на объектах;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бережно относиться к сооружениям и оборудованию ОУ; </w:t>
      </w:r>
    </w:p>
    <w:p w:rsidR="00C45182" w:rsidRPr="00C45182" w:rsidRDefault="00C45182" w:rsidP="00C45182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выполнять требования лиц, ответственных за организацию и проведение лечебно- оздоровительной, культурной и спортивной работы;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4.4. Лица, ответственные за организацию и проведение лечебно- оздоровительной, культурной и спортивной работы, имеют право: </w:t>
      </w:r>
    </w:p>
    <w:p w:rsidR="00196254" w:rsidRDefault="00C45182" w:rsidP="00196254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 </w:t>
      </w:r>
    </w:p>
    <w:p w:rsidR="00C45182" w:rsidRPr="00C45182" w:rsidRDefault="00C45182" w:rsidP="00196254">
      <w:pPr>
        <w:pStyle w:val="Default"/>
        <w:spacing w:after="62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  <w:sz w:val="22"/>
          <w:szCs w:val="22"/>
        </w:rPr>
        <w:t xml:space="preserve"> </w:t>
      </w:r>
      <w:r w:rsidRPr="00C45182">
        <w:rPr>
          <w:rFonts w:ascii="Bookman Old Style" w:hAnsi="Bookman Old Style"/>
          <w:sz w:val="22"/>
          <w:szCs w:val="22"/>
        </w:rPr>
        <w:t xml:space="preserve">– ставить в известность администрацию ОУ о нарушении обучающимся настоящего Порядка; </w:t>
      </w:r>
    </w:p>
    <w:p w:rsidR="00196254" w:rsidRDefault="00C45182" w:rsidP="00196254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эвакуировать обучающихся в случае возникновения угрозы их жизни и здоровью; </w:t>
      </w:r>
    </w:p>
    <w:p w:rsidR="00C45182" w:rsidRPr="00196254" w:rsidRDefault="00C45182" w:rsidP="00196254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</w:rPr>
        <w:t xml:space="preserve"> </w:t>
      </w:r>
      <w:r w:rsidRPr="00196254">
        <w:rPr>
          <w:rFonts w:ascii="Bookman Old Style" w:hAnsi="Bookman Old Style"/>
          <w:sz w:val="22"/>
        </w:rPr>
        <w:t xml:space="preserve"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4.5. Лица, ответственные за организацию и проведение лечебно- оздоровительной, культурной и спортивной работы обязаны: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обеспечивать организацию образовательной деятельности, лечение и профилактику заболеваний, организацию отдыха обучающихся, осуществление </w:t>
      </w:r>
      <w:r w:rsidRPr="00C45182">
        <w:rPr>
          <w:rFonts w:ascii="Bookman Old Style" w:hAnsi="Bookman Old Style" w:cs="Times New Roman"/>
          <w:color w:val="000000"/>
        </w:rPr>
        <w:lastRenderedPageBreak/>
        <w:t xml:space="preserve">лечебно-оздоровительной и спортивной работы, физическое и психологическое развитие обучающихся;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проверять исправность используемого оборудования и инвентаря;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сообщать администрации ОУ о повреждениях используемого оборудования и инвентаря;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4.6. Участникам образовательного процесса, в т.ч. обучающимся, запрещается: </w:t>
      </w:r>
    </w:p>
    <w:p w:rsidR="00C45182" w:rsidRPr="00C45182" w:rsidRDefault="00C45182" w:rsidP="00C45182">
      <w:pPr>
        <w:autoSpaceDE w:val="0"/>
        <w:autoSpaceDN w:val="0"/>
        <w:adjustRightInd w:val="0"/>
        <w:spacing w:after="64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C45182" w:rsidRPr="00C45182" w:rsidRDefault="00C45182" w:rsidP="00C45182">
      <w:pPr>
        <w:autoSpaceDE w:val="0"/>
        <w:autoSpaceDN w:val="0"/>
        <w:adjustRightInd w:val="0"/>
        <w:spacing w:after="64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Wingdings"/>
          <w:color w:val="000000"/>
        </w:rPr>
        <w:t xml:space="preserve"> </w:t>
      </w:r>
      <w:r w:rsidRPr="00C45182">
        <w:rPr>
          <w:rFonts w:ascii="Bookman Old Style" w:hAnsi="Bookman Old Style" w:cs="Times New Roman"/>
          <w:color w:val="000000"/>
        </w:rPr>
        <w:t xml:space="preserve">– огнестрельное оружие, колющие предметы ; </w:t>
      </w:r>
    </w:p>
    <w:p w:rsidR="00C45182" w:rsidRPr="00C45182" w:rsidRDefault="00C45182" w:rsidP="00C45182">
      <w:pPr>
        <w:autoSpaceDE w:val="0"/>
        <w:autoSpaceDN w:val="0"/>
        <w:adjustRightInd w:val="0"/>
        <w:spacing w:after="64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C45182" w:rsidRPr="00C45182" w:rsidRDefault="00C45182" w:rsidP="00C45182">
      <w:pPr>
        <w:autoSpaceDE w:val="0"/>
        <w:autoSpaceDN w:val="0"/>
        <w:adjustRightInd w:val="0"/>
        <w:spacing w:after="64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велосипеды и иные транспортные средства, кроме детских и инвалидных колясок; </w:t>
      </w:r>
    </w:p>
    <w:p w:rsidR="00C45182" w:rsidRPr="00C45182" w:rsidRDefault="00C45182" w:rsidP="00C4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</w:rPr>
      </w:pPr>
      <w:r w:rsidRPr="00C45182">
        <w:rPr>
          <w:rFonts w:ascii="Bookman Old Style" w:hAnsi="Bookman Old Style" w:cs="Times New Roman"/>
          <w:color w:val="000000"/>
        </w:rPr>
        <w:t xml:space="preserve">– животных и птиц.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4.6.2. Во время пользования объектом лечебно-оздоровительной инфраструктуры, объектом культуры и спорта и иными объектами инфраструктуры ОУ запрещается: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создавать ситуации, мешающие организации и проведению лечебно- оздоровительной, культурной и спортивной работы;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  <w:sz w:val="22"/>
          <w:szCs w:val="22"/>
        </w:rPr>
        <w:t xml:space="preserve"> </w:t>
      </w:r>
      <w:r w:rsidRPr="00C45182">
        <w:rPr>
          <w:rFonts w:ascii="Bookman Old Style" w:hAnsi="Bookman Old Style"/>
          <w:sz w:val="22"/>
          <w:szCs w:val="22"/>
        </w:rPr>
        <w:t xml:space="preserve">– использовать инфраструктуры ОУ для занятий предпринимательской и иной деятельностью без письменного разрешения администрации ОУ;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прослушивать аудиозаписи или аудиотрансляции без наушников;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засорять и загрязнять сооружения и оборудование ОУ;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препятствовать выполнению служебных обязанностей ответственными лицами;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  <w:sz w:val="22"/>
          <w:szCs w:val="22"/>
        </w:rPr>
        <w:t xml:space="preserve"> </w:t>
      </w:r>
      <w:r w:rsidRPr="00C45182">
        <w:rPr>
          <w:rFonts w:ascii="Bookman Old Style" w:hAnsi="Bookman Old Style"/>
          <w:sz w:val="22"/>
          <w:szCs w:val="22"/>
        </w:rPr>
        <w:t xml:space="preserve">– самовольно проникать в служебные и производственные помещения и на огражденную территорию объектов инфраструктуры ОУ; </w:t>
      </w:r>
    </w:p>
    <w:p w:rsidR="00C45182" w:rsidRPr="00C45182" w:rsidRDefault="00C45182" w:rsidP="00C45182">
      <w:pPr>
        <w:pStyle w:val="Default"/>
        <w:spacing w:after="64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 w:cs="Wingdings"/>
          <w:sz w:val="22"/>
          <w:szCs w:val="22"/>
        </w:rPr>
        <w:t xml:space="preserve"> </w:t>
      </w:r>
      <w:r w:rsidRPr="00C45182">
        <w:rPr>
          <w:rFonts w:ascii="Bookman Old Style" w:hAnsi="Bookman Old Style"/>
          <w:sz w:val="22"/>
          <w:szCs w:val="22"/>
        </w:rPr>
        <w:t xml:space="preserve">– находиться на территории и в помещениях объектов инфраструктуры ОУ без разрешения ответственных лиц;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t xml:space="preserve">– проводить на объекты лиц, не являющихся обучающимися или работниками ОУ, без письменного разрешения администрации. </w:t>
      </w: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45182" w:rsidRPr="00C45182" w:rsidRDefault="00C45182" w:rsidP="00C45182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45182">
        <w:rPr>
          <w:rFonts w:ascii="Bookman Old Style" w:hAnsi="Bookman Old Style"/>
          <w:sz w:val="22"/>
          <w:szCs w:val="22"/>
        </w:rPr>
        <w:lastRenderedPageBreak/>
        <w:t xml:space="preserve">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 </w:t>
      </w:r>
    </w:p>
    <w:p w:rsidR="00196254" w:rsidRDefault="00C45182" w:rsidP="00C45182">
      <w:pPr>
        <w:tabs>
          <w:tab w:val="left" w:pos="6437"/>
        </w:tabs>
        <w:ind w:firstLine="709"/>
        <w:jc w:val="both"/>
        <w:rPr>
          <w:rFonts w:ascii="Bookman Old Style" w:hAnsi="Bookman Old Style"/>
        </w:rPr>
      </w:pPr>
      <w:r w:rsidRPr="00C45182">
        <w:rPr>
          <w:rFonts w:ascii="Bookman Old Style" w:hAnsi="Bookman Old Style"/>
        </w:rPr>
        <w:t xml:space="preserve">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 </w:t>
      </w:r>
    </w:p>
    <w:p w:rsidR="005246A1" w:rsidRPr="00C45182" w:rsidRDefault="00C45182" w:rsidP="00C45182">
      <w:pPr>
        <w:tabs>
          <w:tab w:val="left" w:pos="6437"/>
        </w:tabs>
        <w:ind w:firstLine="709"/>
        <w:jc w:val="both"/>
        <w:rPr>
          <w:rFonts w:ascii="Bookman Old Style" w:hAnsi="Bookman Old Style"/>
        </w:rPr>
      </w:pPr>
      <w:r w:rsidRPr="00C45182">
        <w:rPr>
          <w:rFonts w:ascii="Bookman Old Style" w:hAnsi="Bookman Old Style"/>
        </w:rPr>
        <w:t>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sectPr w:rsidR="005246A1" w:rsidRPr="00C45182" w:rsidSect="0043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5BF"/>
    <w:multiLevelType w:val="hybridMultilevel"/>
    <w:tmpl w:val="9FC86CDE"/>
    <w:lvl w:ilvl="0" w:tplc="3160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30E99"/>
    <w:multiLevelType w:val="hybridMultilevel"/>
    <w:tmpl w:val="4E0EF162"/>
    <w:lvl w:ilvl="0" w:tplc="3160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A2974"/>
    <w:rsid w:val="00196254"/>
    <w:rsid w:val="00200E02"/>
    <w:rsid w:val="00210290"/>
    <w:rsid w:val="002C57FB"/>
    <w:rsid w:val="00431D9D"/>
    <w:rsid w:val="005246A1"/>
    <w:rsid w:val="006B49FA"/>
    <w:rsid w:val="00707229"/>
    <w:rsid w:val="00851ADE"/>
    <w:rsid w:val="008600CC"/>
    <w:rsid w:val="00AF14B0"/>
    <w:rsid w:val="00AF45B6"/>
    <w:rsid w:val="00C45182"/>
    <w:rsid w:val="00CA2974"/>
    <w:rsid w:val="00D453B0"/>
    <w:rsid w:val="00D461BB"/>
    <w:rsid w:val="00F35E60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13</dc:creator>
  <cp:lastModifiedBy>Шуваево</cp:lastModifiedBy>
  <cp:revision>4</cp:revision>
  <cp:lastPrinted>2018-04-18T08:14:00Z</cp:lastPrinted>
  <dcterms:created xsi:type="dcterms:W3CDTF">2018-04-18T08:16:00Z</dcterms:created>
  <dcterms:modified xsi:type="dcterms:W3CDTF">2018-04-20T10:57:00Z</dcterms:modified>
</cp:coreProperties>
</file>